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02D" w14:textId="77777777" w:rsidR="00FC4AF5" w:rsidRPr="00BA5EFF" w:rsidRDefault="00FC4AF5" w:rsidP="00FC4AF5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color w:val="0E101A"/>
        </w:rPr>
      </w:pPr>
    </w:p>
    <w:p w14:paraId="6FC479D3" w14:textId="77777777" w:rsidR="005F534A" w:rsidRDefault="002C6FFF" w:rsidP="00BC217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 xml:space="preserve">Arogya World </w:t>
      </w:r>
      <w:r w:rsidR="00FC4AF5" w:rsidRPr="00BA5EFF">
        <w:rPr>
          <w:rStyle w:val="Strong"/>
          <w:rFonts w:ascii="Cambria" w:hAnsi="Cambria"/>
          <w:color w:val="0E101A"/>
        </w:rPr>
        <w:t xml:space="preserve">recognizes </w:t>
      </w:r>
      <w:r w:rsidR="006E6A27" w:rsidRPr="006D61AB">
        <w:rPr>
          <w:rStyle w:val="Strong"/>
          <w:rFonts w:ascii="Cambria" w:hAnsi="Cambria"/>
          <w:color w:val="0E101A"/>
        </w:rPr>
        <w:t>1</w:t>
      </w:r>
      <w:r w:rsidR="008C3FFB" w:rsidRPr="006D61AB">
        <w:rPr>
          <w:rStyle w:val="Strong"/>
          <w:rFonts w:ascii="Cambria" w:hAnsi="Cambria"/>
          <w:color w:val="0E101A"/>
        </w:rPr>
        <w:t>4</w:t>
      </w:r>
      <w:r w:rsidR="006E6A27" w:rsidRPr="006D61AB">
        <w:rPr>
          <w:rStyle w:val="Strong"/>
          <w:rFonts w:ascii="Cambria" w:hAnsi="Cambria"/>
          <w:color w:val="0E101A"/>
        </w:rPr>
        <w:t xml:space="preserve"> new</w:t>
      </w:r>
      <w:r w:rsidR="00FC54DE" w:rsidRPr="006D61AB">
        <w:rPr>
          <w:rStyle w:val="Strong"/>
          <w:rFonts w:ascii="Cambria" w:hAnsi="Cambria"/>
          <w:color w:val="0E101A"/>
        </w:rPr>
        <w:t xml:space="preserve"> </w:t>
      </w:r>
      <w:r w:rsidR="00952373" w:rsidRPr="006D61AB">
        <w:rPr>
          <w:rStyle w:val="Strong"/>
          <w:rFonts w:ascii="Cambria" w:hAnsi="Cambria"/>
          <w:color w:val="0E101A"/>
        </w:rPr>
        <w:t>companies</w:t>
      </w:r>
      <w:r w:rsidR="00952373" w:rsidRPr="00BA5EFF">
        <w:rPr>
          <w:rStyle w:val="Strong"/>
          <w:rFonts w:ascii="Cambria" w:hAnsi="Cambria"/>
          <w:color w:val="0E101A"/>
        </w:rPr>
        <w:t xml:space="preserve"> as </w:t>
      </w:r>
      <w:r w:rsidR="00FA4E7E" w:rsidRPr="00BA5EFF">
        <w:rPr>
          <w:rStyle w:val="Strong"/>
          <w:rFonts w:ascii="Cambria" w:hAnsi="Cambria"/>
          <w:color w:val="0E101A"/>
        </w:rPr>
        <w:t>2021 ‘</w:t>
      </w:r>
      <w:r w:rsidR="00952373" w:rsidRPr="00BA5EFF">
        <w:rPr>
          <w:rStyle w:val="Strong"/>
          <w:rFonts w:ascii="Cambria" w:hAnsi="Cambria"/>
          <w:color w:val="0E101A"/>
        </w:rPr>
        <w:t>Healthy Workplace</w:t>
      </w:r>
      <w:r w:rsidR="00FA4E7E" w:rsidRPr="00BA5EFF">
        <w:rPr>
          <w:rStyle w:val="Strong"/>
          <w:rFonts w:ascii="Cambria" w:hAnsi="Cambria"/>
          <w:color w:val="0E101A"/>
        </w:rPr>
        <w:t>s</w:t>
      </w:r>
      <w:r w:rsidR="00952373" w:rsidRPr="00BA5EFF">
        <w:rPr>
          <w:rStyle w:val="Strong"/>
          <w:rFonts w:ascii="Cambria" w:hAnsi="Cambria"/>
          <w:color w:val="0E101A"/>
        </w:rPr>
        <w:t xml:space="preserve">’ </w:t>
      </w:r>
    </w:p>
    <w:p w14:paraId="49B6C9E7" w14:textId="34B71C46" w:rsidR="006E6A27" w:rsidRPr="00BA5EFF" w:rsidRDefault="00FE4A2C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 xml:space="preserve">at its </w:t>
      </w:r>
      <w:r w:rsidR="00FC4AF5" w:rsidRPr="00BA5EFF">
        <w:rPr>
          <w:rStyle w:val="Strong"/>
          <w:rFonts w:ascii="Cambria" w:hAnsi="Cambria"/>
          <w:color w:val="0E101A"/>
        </w:rPr>
        <w:t xml:space="preserve">flagship conference </w:t>
      </w:r>
      <w:r w:rsidR="00BC217C" w:rsidRPr="00BA5EFF">
        <w:rPr>
          <w:rStyle w:val="Strong"/>
          <w:rFonts w:ascii="Cambria" w:hAnsi="Cambria"/>
          <w:color w:val="0E101A"/>
        </w:rPr>
        <w:t xml:space="preserve"> </w:t>
      </w:r>
    </w:p>
    <w:p w14:paraId="60AFD058" w14:textId="77777777" w:rsidR="00CD1F46" w:rsidRPr="00BA5EFF" w:rsidRDefault="00CD1F46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iCs/>
          <w:color w:val="0E101A"/>
        </w:rPr>
      </w:pPr>
    </w:p>
    <w:p w14:paraId="5477C88C" w14:textId="1D33E065" w:rsidR="002C6FFF" w:rsidRPr="006D61AB" w:rsidRDefault="00BC217C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0E101A"/>
        </w:rPr>
      </w:pPr>
      <w:r w:rsidRPr="006D61AB">
        <w:rPr>
          <w:rFonts w:ascii="Cambria" w:hAnsi="Cambria"/>
          <w:b/>
          <w:bCs/>
          <w:i/>
          <w:iCs/>
          <w:color w:val="0E101A"/>
        </w:rPr>
        <w:t>P&amp;G and Cummins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  <w:r w:rsidR="006072D6" w:rsidRPr="006D61AB">
        <w:rPr>
          <w:rFonts w:ascii="Cambria" w:hAnsi="Cambria"/>
          <w:b/>
          <w:bCs/>
          <w:i/>
          <w:iCs/>
          <w:color w:val="0E101A"/>
        </w:rPr>
        <w:t>celebrated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 xml:space="preserve"> as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 xml:space="preserve">2021 Platinum 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>Healthy Workplace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>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</w:p>
    <w:p w14:paraId="0EF2C00D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96EBEAD" w14:textId="3CE678A5" w:rsidR="00CC418C" w:rsidRPr="006D61AB" w:rsidRDefault="00500A11" w:rsidP="00A144CC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E101A"/>
        </w:rPr>
      </w:pPr>
      <w:r>
        <w:rPr>
          <w:rStyle w:val="Strong"/>
          <w:rFonts w:ascii="Cambria" w:hAnsi="Cambria"/>
          <w:color w:val="0E101A"/>
        </w:rPr>
        <w:t>Bengaluru</w:t>
      </w:r>
      <w:r w:rsidR="00A144CC" w:rsidRPr="00BA5EFF">
        <w:rPr>
          <w:rStyle w:val="Strong"/>
          <w:rFonts w:ascii="Cambria" w:hAnsi="Cambria"/>
          <w:color w:val="0E101A"/>
        </w:rPr>
        <w:t>, 15</w:t>
      </w:r>
      <w:r w:rsidRPr="004C3271">
        <w:rPr>
          <w:rStyle w:val="Strong"/>
          <w:rFonts w:ascii="Cambria" w:hAnsi="Cambria"/>
          <w:color w:val="0E101A"/>
          <w:vertAlign w:val="superscript"/>
        </w:rPr>
        <w:t>th</w:t>
      </w:r>
      <w:r w:rsidR="00A144CC" w:rsidRPr="00BA5EFF">
        <w:rPr>
          <w:rStyle w:val="Strong"/>
          <w:rFonts w:ascii="Cambria" w:hAnsi="Cambria"/>
          <w:color w:val="0E101A"/>
        </w:rPr>
        <w:t xml:space="preserve"> December 2021</w:t>
      </w:r>
      <w:r w:rsidR="00A144CC" w:rsidRPr="00BA5EFF">
        <w:rPr>
          <w:rFonts w:ascii="Cambria" w:hAnsi="Cambria"/>
          <w:color w:val="0E101A"/>
        </w:rPr>
        <w:t xml:space="preserve">: </w:t>
      </w:r>
      <w:r w:rsidR="00952373" w:rsidRPr="00BA5EFF">
        <w:rPr>
          <w:rFonts w:ascii="Cambria" w:hAnsi="Cambria"/>
          <w:color w:val="0E101A"/>
        </w:rPr>
        <w:t>Arogya World, a non-profit organization working to prevent noncommunicable diseases (NCDs</w:t>
      </w:r>
      <w:r w:rsidR="00FC54DE" w:rsidRPr="00BA5EFF">
        <w:rPr>
          <w:rFonts w:ascii="Cambria" w:hAnsi="Cambria"/>
          <w:color w:val="0E101A"/>
        </w:rPr>
        <w:t xml:space="preserve">) </w:t>
      </w:r>
      <w:r w:rsidR="00952373" w:rsidRPr="00BA5EFF">
        <w:rPr>
          <w:rFonts w:ascii="Cambria" w:hAnsi="Cambria"/>
          <w:color w:val="0E101A"/>
        </w:rPr>
        <w:t xml:space="preserve">through health education and lifestyle change, today announced </w:t>
      </w:r>
      <w:r w:rsidR="004C3271">
        <w:rPr>
          <w:rFonts w:ascii="Cambria" w:hAnsi="Cambria"/>
          <w:color w:val="0E101A"/>
        </w:rPr>
        <w:t xml:space="preserve">its </w:t>
      </w:r>
      <w:r w:rsidR="00952373" w:rsidRPr="00BA5EFF">
        <w:rPr>
          <w:rFonts w:ascii="Cambria" w:hAnsi="Cambria"/>
          <w:color w:val="0E101A"/>
        </w:rPr>
        <w:t>2021 Healthy Workplace</w:t>
      </w:r>
      <w:r w:rsidR="0056409F" w:rsidRPr="00BA5EFF">
        <w:rPr>
          <w:rFonts w:ascii="Cambria" w:hAnsi="Cambria"/>
          <w:color w:val="0E101A"/>
        </w:rPr>
        <w:t>s</w:t>
      </w:r>
      <w:r w:rsidR="004C3271">
        <w:rPr>
          <w:rFonts w:ascii="Cambria" w:hAnsi="Cambria"/>
          <w:color w:val="0E101A"/>
        </w:rPr>
        <w:t xml:space="preserve"> in India. </w:t>
      </w:r>
      <w:r>
        <w:rPr>
          <w:rFonts w:ascii="Cambria" w:hAnsi="Cambria"/>
          <w:color w:val="0E101A"/>
        </w:rPr>
        <w:t xml:space="preserve">At </w:t>
      </w:r>
      <w:r w:rsidR="004C3271">
        <w:rPr>
          <w:rFonts w:ascii="Cambria" w:hAnsi="Cambria"/>
          <w:color w:val="0E101A"/>
        </w:rPr>
        <w:t xml:space="preserve">its </w:t>
      </w:r>
      <w:r w:rsidR="00827EEE" w:rsidRPr="00BA5EFF">
        <w:rPr>
          <w:rFonts w:ascii="Cambria" w:hAnsi="Cambria"/>
          <w:color w:val="0E101A"/>
        </w:rPr>
        <w:t xml:space="preserve">flagship </w:t>
      </w:r>
      <w:r w:rsidR="00827EEE" w:rsidRPr="006D61AB">
        <w:rPr>
          <w:rFonts w:ascii="Cambria" w:hAnsi="Cambria"/>
          <w:b/>
          <w:bCs/>
          <w:color w:val="0E101A"/>
        </w:rPr>
        <w:t xml:space="preserve">annual Healthy Workplace Conference and Awards event, the organization </w:t>
      </w:r>
      <w:r w:rsidR="00CD1F46" w:rsidRPr="006D61AB">
        <w:rPr>
          <w:rFonts w:ascii="Cambria" w:hAnsi="Cambria"/>
          <w:b/>
          <w:bCs/>
          <w:color w:val="0E101A"/>
        </w:rPr>
        <w:t xml:space="preserve">recognized </w:t>
      </w:r>
      <w:r w:rsidR="004C3271" w:rsidRPr="006D61AB">
        <w:rPr>
          <w:rFonts w:ascii="Cambria" w:hAnsi="Cambria"/>
          <w:b/>
          <w:bCs/>
          <w:color w:val="0E101A"/>
        </w:rPr>
        <w:t xml:space="preserve">14 </w:t>
      </w:r>
      <w:r w:rsidR="00382C17" w:rsidRPr="006D61AB">
        <w:rPr>
          <w:rFonts w:ascii="Cambria" w:hAnsi="Cambria"/>
          <w:b/>
          <w:bCs/>
          <w:color w:val="0E101A"/>
        </w:rPr>
        <w:t xml:space="preserve">new </w:t>
      </w:r>
      <w:r w:rsidR="004C3271" w:rsidRPr="006D61AB">
        <w:rPr>
          <w:rFonts w:ascii="Cambria" w:hAnsi="Cambria"/>
          <w:b/>
          <w:bCs/>
          <w:color w:val="0E101A"/>
        </w:rPr>
        <w:t>Healthy Workplaces</w:t>
      </w:r>
      <w:r w:rsidR="004C3271" w:rsidRPr="00E755BA">
        <w:rPr>
          <w:rFonts w:ascii="Cambria" w:hAnsi="Cambria"/>
          <w:color w:val="0E101A"/>
        </w:rPr>
        <w:t xml:space="preserve"> </w:t>
      </w:r>
      <w:r w:rsidR="000E150E" w:rsidRPr="00E755BA">
        <w:rPr>
          <w:rFonts w:ascii="Cambria" w:hAnsi="Cambria"/>
          <w:color w:val="0E101A"/>
        </w:rPr>
        <w:t xml:space="preserve">for </w:t>
      </w:r>
      <w:r w:rsidR="004C3271" w:rsidRPr="00E755BA">
        <w:rPr>
          <w:rFonts w:ascii="Cambria" w:hAnsi="Cambria"/>
          <w:color w:val="0E101A"/>
        </w:rPr>
        <w:t>championing workplace health</w:t>
      </w:r>
      <w:r w:rsidR="00382C17" w:rsidRPr="00E755BA">
        <w:rPr>
          <w:rFonts w:ascii="Cambria" w:hAnsi="Cambria"/>
          <w:color w:val="0E101A"/>
        </w:rPr>
        <w:t>,</w:t>
      </w:r>
      <w:r w:rsidR="004C3271" w:rsidRPr="00E755BA">
        <w:rPr>
          <w:rFonts w:ascii="Cambria" w:hAnsi="Cambria"/>
          <w:color w:val="0E101A"/>
        </w:rPr>
        <w:t xml:space="preserve"> </w:t>
      </w:r>
      <w:r w:rsidR="000E150E" w:rsidRPr="00E755BA">
        <w:rPr>
          <w:rFonts w:ascii="Cambria" w:hAnsi="Cambria"/>
          <w:color w:val="0E101A"/>
        </w:rPr>
        <w:t xml:space="preserve">for </w:t>
      </w:r>
      <w:r w:rsidR="004C3271" w:rsidRPr="00E755BA">
        <w:rPr>
          <w:rFonts w:ascii="Cambria" w:hAnsi="Cambria"/>
          <w:color w:val="0E101A"/>
        </w:rPr>
        <w:t>promoting</w:t>
      </w:r>
      <w:r w:rsidR="00FC4AF5" w:rsidRPr="00E755BA">
        <w:rPr>
          <w:rFonts w:ascii="Cambria" w:hAnsi="Cambria"/>
          <w:color w:val="0E101A"/>
        </w:rPr>
        <w:t xml:space="preserve"> healthy lifestyle </w:t>
      </w:r>
      <w:r w:rsidR="00FA4E7E" w:rsidRPr="00E755BA">
        <w:rPr>
          <w:rFonts w:ascii="Cambria" w:hAnsi="Cambria"/>
          <w:color w:val="0E101A"/>
        </w:rPr>
        <w:t>among</w:t>
      </w:r>
      <w:r w:rsidR="00FC4AF5" w:rsidRPr="00E755BA">
        <w:rPr>
          <w:rFonts w:ascii="Cambria" w:hAnsi="Cambria"/>
          <w:color w:val="0E101A"/>
        </w:rPr>
        <w:t xml:space="preserve"> employees</w:t>
      </w:r>
      <w:r w:rsidR="000E150E" w:rsidRPr="00E755BA">
        <w:rPr>
          <w:rFonts w:ascii="Cambria" w:hAnsi="Cambria"/>
          <w:color w:val="0E101A"/>
        </w:rPr>
        <w:t xml:space="preserve"> and </w:t>
      </w:r>
      <w:r w:rsidR="00827EEE" w:rsidRPr="00E755BA">
        <w:rPr>
          <w:rFonts w:ascii="Cambria" w:hAnsi="Cambria"/>
          <w:color w:val="0E101A"/>
        </w:rPr>
        <w:t>addressing NCD prevention and mental wellbeing</w:t>
      </w:r>
      <w:r w:rsidR="00FC4AF5" w:rsidRPr="00E755BA">
        <w:rPr>
          <w:rFonts w:ascii="Cambria" w:hAnsi="Cambria"/>
          <w:color w:val="0E101A"/>
        </w:rPr>
        <w:t>.</w:t>
      </w:r>
      <w:r w:rsidR="00DB781D" w:rsidRPr="00E755BA">
        <w:rPr>
          <w:rFonts w:ascii="Cambria" w:hAnsi="Cambria"/>
          <w:color w:val="0E101A"/>
        </w:rPr>
        <w:t xml:space="preserve">  Over the years, </w:t>
      </w:r>
      <w:r w:rsidR="00DB781D" w:rsidRPr="006D61AB">
        <w:rPr>
          <w:rFonts w:ascii="Cambria" w:hAnsi="Cambria"/>
          <w:b/>
          <w:bCs/>
          <w:color w:val="0E101A"/>
        </w:rPr>
        <w:t>Arogya World has recognized 15</w:t>
      </w:r>
      <w:r w:rsidR="008C3FFB" w:rsidRPr="006D61AB">
        <w:rPr>
          <w:rFonts w:ascii="Cambria" w:hAnsi="Cambria"/>
          <w:b/>
          <w:bCs/>
          <w:color w:val="0E101A"/>
        </w:rPr>
        <w:t>9</w:t>
      </w:r>
      <w:r w:rsidR="00DB781D" w:rsidRPr="006D61AB">
        <w:rPr>
          <w:rFonts w:ascii="Cambria" w:hAnsi="Cambria"/>
          <w:b/>
          <w:bCs/>
          <w:color w:val="0E101A"/>
        </w:rPr>
        <w:t xml:space="preserve"> companies as Health</w:t>
      </w:r>
      <w:r w:rsidR="000E150E" w:rsidRPr="006D61AB">
        <w:rPr>
          <w:rFonts w:ascii="Cambria" w:hAnsi="Cambria"/>
          <w:b/>
          <w:bCs/>
          <w:color w:val="0E101A"/>
        </w:rPr>
        <w:t>y</w:t>
      </w:r>
      <w:r w:rsidR="00DB781D" w:rsidRPr="006D61AB">
        <w:rPr>
          <w:rFonts w:ascii="Cambria" w:hAnsi="Cambria"/>
          <w:b/>
          <w:bCs/>
          <w:color w:val="0E101A"/>
        </w:rPr>
        <w:t xml:space="preserve"> Workplaces,</w:t>
      </w:r>
      <w:r w:rsidR="00827EEE" w:rsidRPr="006D61AB">
        <w:rPr>
          <w:rFonts w:ascii="Cambria" w:hAnsi="Cambria"/>
          <w:b/>
          <w:bCs/>
          <w:color w:val="0E101A"/>
        </w:rPr>
        <w:t xml:space="preserve"> </w:t>
      </w:r>
      <w:r w:rsidR="00FA4E7E" w:rsidRPr="006D61AB">
        <w:rPr>
          <w:rFonts w:ascii="Cambria" w:hAnsi="Cambria"/>
          <w:b/>
          <w:bCs/>
          <w:color w:val="0E101A"/>
        </w:rPr>
        <w:t xml:space="preserve">spanning </w:t>
      </w:r>
      <w:r w:rsidR="00DB781D" w:rsidRPr="006D61AB">
        <w:rPr>
          <w:rFonts w:ascii="Cambria" w:hAnsi="Cambria"/>
          <w:b/>
          <w:bCs/>
          <w:color w:val="0E101A"/>
        </w:rPr>
        <w:t>over</w:t>
      </w:r>
      <w:r w:rsidR="00FA4E7E" w:rsidRPr="006D61AB">
        <w:rPr>
          <w:rFonts w:ascii="Cambria" w:hAnsi="Cambria"/>
          <w:b/>
          <w:bCs/>
          <w:color w:val="0E101A"/>
        </w:rPr>
        <w:t xml:space="preserve"> </w:t>
      </w:r>
      <w:r w:rsidR="00DB781D" w:rsidRPr="006D61AB">
        <w:rPr>
          <w:rFonts w:ascii="Cambria" w:hAnsi="Cambria"/>
          <w:b/>
          <w:bCs/>
          <w:color w:val="0E101A"/>
        </w:rPr>
        <w:t>3.</w:t>
      </w:r>
      <w:r w:rsidR="008C3FFB" w:rsidRPr="006D61AB">
        <w:rPr>
          <w:rFonts w:ascii="Cambria" w:hAnsi="Cambria"/>
          <w:b/>
          <w:bCs/>
          <w:color w:val="0E101A"/>
        </w:rPr>
        <w:t>3</w:t>
      </w:r>
      <w:r w:rsidR="00DB781D" w:rsidRPr="006D61AB">
        <w:rPr>
          <w:rFonts w:ascii="Cambria" w:hAnsi="Cambria"/>
          <w:b/>
          <w:bCs/>
          <w:color w:val="0E101A"/>
        </w:rPr>
        <w:t xml:space="preserve"> million employees. </w:t>
      </w:r>
    </w:p>
    <w:p w14:paraId="4677D4DC" w14:textId="295AF970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2200A1E" w14:textId="79D729B1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Fonts w:ascii="Cambria" w:hAnsi="Cambria"/>
          <w:color w:val="0E101A"/>
        </w:rPr>
        <w:t>The 2021 Healthy Workplace companies ar</w:t>
      </w:r>
      <w:r w:rsidR="00500A11">
        <w:rPr>
          <w:rFonts w:ascii="Cambria" w:hAnsi="Cambria"/>
          <w:color w:val="0E101A"/>
        </w:rPr>
        <w:t>e</w:t>
      </w:r>
      <w:r w:rsidRPr="00BA5EFF">
        <w:rPr>
          <w:rFonts w:ascii="Cambria" w:hAnsi="Cambria"/>
          <w:color w:val="0E101A"/>
        </w:rPr>
        <w:t xml:space="preserve">:    </w:t>
      </w:r>
    </w:p>
    <w:p w14:paraId="5F082211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1. </w:t>
      </w:r>
      <w:r w:rsidRPr="005F534A">
        <w:rPr>
          <w:rFonts w:ascii="Cambria" w:hAnsi="Cambria" w:cs="Calibri"/>
          <w:color w:val="0E101A"/>
        </w:rPr>
        <w:t>Optum,</w:t>
      </w:r>
    </w:p>
    <w:p w14:paraId="560FD418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2. Bayer</w:t>
      </w:r>
      <w:proofErr w:type="gramStart"/>
      <w:r w:rsidRPr="005F534A">
        <w:rPr>
          <w:rFonts w:ascii="Cambria" w:hAnsi="Cambria" w:cs="Calibri"/>
          <w:color w:val="0E101A"/>
        </w:rPr>
        <w:t>, .</w:t>
      </w:r>
      <w:proofErr w:type="gramEnd"/>
      <w:r w:rsidRPr="005F534A">
        <w:rPr>
          <w:rFonts w:ascii="Cambria" w:hAnsi="Cambria" w:cs="Calibri"/>
          <w:color w:val="0E101A"/>
        </w:rPr>
        <w:t> </w:t>
      </w:r>
    </w:p>
    <w:p w14:paraId="38488877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3. </w:t>
      </w:r>
      <w:proofErr w:type="spellStart"/>
      <w:r w:rsidRPr="005F534A">
        <w:rPr>
          <w:rFonts w:ascii="Cambria" w:hAnsi="Cambria" w:cs="Calibri"/>
          <w:color w:val="0E101A"/>
        </w:rPr>
        <w:t>Nexusmalls</w:t>
      </w:r>
      <w:proofErr w:type="spellEnd"/>
      <w:r w:rsidRPr="005F534A">
        <w:rPr>
          <w:rFonts w:ascii="Cambria" w:hAnsi="Cambria" w:cs="Calibri"/>
          <w:color w:val="0E101A"/>
        </w:rPr>
        <w:t>, </w:t>
      </w:r>
    </w:p>
    <w:p w14:paraId="51A81EB6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4. JLL, </w:t>
      </w:r>
    </w:p>
    <w:p w14:paraId="39AF1205" w14:textId="70AF2A34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5. </w:t>
      </w:r>
      <w:proofErr w:type="spellStart"/>
      <w:r w:rsidRPr="005F534A">
        <w:rPr>
          <w:rFonts w:ascii="Cambria" w:hAnsi="Cambria" w:cs="Calibri"/>
          <w:color w:val="0E101A"/>
        </w:rPr>
        <w:t>Conneqt</w:t>
      </w:r>
      <w:proofErr w:type="spellEnd"/>
      <w:r w:rsidR="00C5050A">
        <w:rPr>
          <w:rFonts w:ascii="Cambria" w:hAnsi="Cambria" w:cs="Calibri"/>
          <w:color w:val="0E101A"/>
        </w:rPr>
        <w:t xml:space="preserve"> Business Solutions </w:t>
      </w:r>
    </w:p>
    <w:p w14:paraId="0C5324DC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6. Roche, </w:t>
      </w:r>
    </w:p>
    <w:p w14:paraId="6CB9B3A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7. WNS,</w:t>
      </w:r>
    </w:p>
    <w:p w14:paraId="2B2D3208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8. BIAL, </w:t>
      </w:r>
    </w:p>
    <w:p w14:paraId="7FE5313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9. Xiaomi, </w:t>
      </w:r>
    </w:p>
    <w:p w14:paraId="169D58A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10. </w:t>
      </w:r>
      <w:proofErr w:type="spellStart"/>
      <w:r w:rsidRPr="005F534A">
        <w:rPr>
          <w:rFonts w:ascii="Cambria" w:hAnsi="Cambria" w:cs="Calibri"/>
          <w:color w:val="0E101A"/>
        </w:rPr>
        <w:t>DanskeIT</w:t>
      </w:r>
      <w:proofErr w:type="spellEnd"/>
      <w:r w:rsidRPr="005F534A">
        <w:rPr>
          <w:rFonts w:ascii="Cambria" w:hAnsi="Cambria" w:cs="Calibri"/>
          <w:color w:val="0E101A"/>
        </w:rPr>
        <w:t>, </w:t>
      </w:r>
    </w:p>
    <w:p w14:paraId="2D5DEFEE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11. Jaipur Rugs, </w:t>
      </w:r>
    </w:p>
    <w:p w14:paraId="07CA5654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12. SMEC,</w:t>
      </w:r>
    </w:p>
    <w:p w14:paraId="785E9853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13. ABP, </w:t>
      </w:r>
    </w:p>
    <w:p w14:paraId="600690C0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14. </w:t>
      </w:r>
      <w:proofErr w:type="spellStart"/>
      <w:r w:rsidRPr="005F534A">
        <w:rPr>
          <w:rFonts w:ascii="Cambria" w:hAnsi="Cambria" w:cs="Calibri"/>
          <w:color w:val="0E101A"/>
        </w:rPr>
        <w:t>redBus</w:t>
      </w:r>
      <w:proofErr w:type="spellEnd"/>
      <w:r w:rsidRPr="005F534A">
        <w:rPr>
          <w:rFonts w:ascii="Cambria" w:hAnsi="Cambria" w:cs="Calibri"/>
          <w:color w:val="0E101A"/>
        </w:rPr>
        <w:t>. </w:t>
      </w:r>
    </w:p>
    <w:p w14:paraId="1D62B46F" w14:textId="1995F79F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907CF79" w14:textId="4E6762E3" w:rsidR="00FD3937" w:rsidRPr="00BA5EFF" w:rsidRDefault="00CD1F46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E755BA">
        <w:rPr>
          <w:rFonts w:ascii="Cambria" w:hAnsi="Cambria"/>
          <w:color w:val="0E101A"/>
        </w:rPr>
        <w:t>The Healthy Workplace</w:t>
      </w:r>
      <w:r w:rsidR="00DB781D" w:rsidRPr="00E755BA">
        <w:rPr>
          <w:rFonts w:ascii="Cambria" w:hAnsi="Cambria"/>
          <w:color w:val="0E101A"/>
        </w:rPr>
        <w:t xml:space="preserve"> program</w:t>
      </w:r>
      <w:r w:rsidRPr="00E755BA">
        <w:rPr>
          <w:rFonts w:ascii="Cambria" w:hAnsi="Cambria"/>
          <w:color w:val="0E101A"/>
        </w:rPr>
        <w:t xml:space="preserve"> </w:t>
      </w:r>
      <w:r w:rsidR="00DB781D" w:rsidRPr="00E755BA">
        <w:rPr>
          <w:rFonts w:ascii="Cambria" w:hAnsi="Cambria"/>
          <w:color w:val="0E101A"/>
        </w:rPr>
        <w:t xml:space="preserve">requires companies to show in rigorous assessments, that they meet both physical health criteria (like healthy eating, tobacco cessation and physical activity), and also </w:t>
      </w:r>
      <w:hyperlink r:id="rId7" w:history="1">
        <w:r w:rsidR="00DB781D" w:rsidRPr="006D61AB">
          <w:rPr>
            <w:rStyle w:val="Hyperlink"/>
            <w:rFonts w:ascii="Cambria" w:hAnsi="Cambria"/>
          </w:rPr>
          <w:t>mental health criteria</w:t>
        </w:r>
      </w:hyperlink>
      <w:r w:rsidR="00382C17" w:rsidRPr="00E755BA">
        <w:rPr>
          <w:rFonts w:ascii="Cambria" w:hAnsi="Cambria"/>
          <w:color w:val="0E101A"/>
        </w:rPr>
        <w:t>(</w:t>
      </w:r>
      <w:r w:rsidR="00DB781D" w:rsidRPr="00E755BA">
        <w:rPr>
          <w:rFonts w:ascii="Cambria" w:hAnsi="Cambria"/>
          <w:color w:val="0E101A"/>
        </w:rPr>
        <w:t>introduced by Arogya World for the first time in 2020 in response to COVID</w:t>
      </w:r>
      <w:r w:rsidR="00382C17" w:rsidRPr="00E755BA">
        <w:rPr>
          <w:rFonts w:ascii="Cambria" w:hAnsi="Cambria"/>
          <w:color w:val="0E101A"/>
        </w:rPr>
        <w:t>)</w:t>
      </w:r>
      <w:r w:rsidR="00DB781D" w:rsidRPr="00E755BA">
        <w:rPr>
          <w:rFonts w:ascii="Cambria" w:hAnsi="Cambria"/>
          <w:color w:val="0E101A"/>
        </w:rPr>
        <w:t xml:space="preserve">Leadership </w:t>
      </w:r>
      <w:r w:rsidR="00BA5EFF" w:rsidRPr="00E755BA">
        <w:rPr>
          <w:rFonts w:ascii="Cambria" w:hAnsi="Cambria"/>
          <w:color w:val="0E101A"/>
        </w:rPr>
        <w:t>engagement is</w:t>
      </w:r>
      <w:r w:rsidR="00DB781D" w:rsidRPr="00E755BA">
        <w:rPr>
          <w:rFonts w:ascii="Cambria" w:hAnsi="Cambria"/>
          <w:color w:val="0E101A"/>
        </w:rPr>
        <w:t xml:space="preserve"> key.</w:t>
      </w:r>
      <w:r w:rsidR="00DB781D" w:rsidRPr="00BA5EFF">
        <w:rPr>
          <w:rFonts w:ascii="Cambria" w:hAnsi="Cambria"/>
          <w:color w:val="0E101A"/>
        </w:rPr>
        <w:t xml:space="preserve"> </w:t>
      </w:r>
    </w:p>
    <w:p w14:paraId="330A251B" w14:textId="77777777" w:rsidR="00DB781D" w:rsidRPr="00BA5EFF" w:rsidRDefault="00DB781D" w:rsidP="00DB781D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73E487D" w14:textId="6F497468" w:rsidR="00DB781D" w:rsidRPr="00BA5EFF" w:rsidRDefault="00DB781D" w:rsidP="00DB781D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6D61AB">
        <w:rPr>
          <w:rFonts w:ascii="Cambria" w:hAnsi="Cambria"/>
          <w:b/>
          <w:bCs/>
          <w:color w:val="0E101A"/>
        </w:rPr>
        <w:t xml:space="preserve">Dr. Nalini </w:t>
      </w:r>
      <w:proofErr w:type="spellStart"/>
      <w:r w:rsidRPr="006D61AB">
        <w:rPr>
          <w:rFonts w:ascii="Cambria" w:hAnsi="Cambria"/>
          <w:b/>
          <w:bCs/>
          <w:color w:val="0E101A"/>
        </w:rPr>
        <w:t>Saligram</w:t>
      </w:r>
      <w:proofErr w:type="spellEnd"/>
      <w:r w:rsidRPr="006D61AB">
        <w:rPr>
          <w:rFonts w:ascii="Cambria" w:hAnsi="Cambria"/>
          <w:b/>
          <w:bCs/>
          <w:color w:val="0E101A"/>
        </w:rPr>
        <w:t>, Founder</w:t>
      </w:r>
      <w:r w:rsidR="00382C17" w:rsidRPr="006D61AB">
        <w:rPr>
          <w:rFonts w:ascii="Cambria" w:hAnsi="Cambria"/>
          <w:b/>
          <w:bCs/>
          <w:color w:val="0E101A"/>
        </w:rPr>
        <w:t xml:space="preserve"> &amp; CEO,</w:t>
      </w:r>
      <w:r w:rsidRPr="006D61AB">
        <w:rPr>
          <w:rFonts w:ascii="Cambria" w:hAnsi="Cambria"/>
          <w:b/>
          <w:bCs/>
          <w:color w:val="0E101A"/>
        </w:rPr>
        <w:t xml:space="preserve"> Arogya World &amp; An Ashoka Fellow</w:t>
      </w:r>
      <w:r w:rsidRPr="00BA5EFF">
        <w:rPr>
          <w:rFonts w:ascii="Cambria" w:hAnsi="Cambria"/>
          <w:color w:val="0E101A"/>
        </w:rPr>
        <w:t>, said,</w:t>
      </w:r>
      <w:r w:rsidRPr="00BA5EFF">
        <w:rPr>
          <w:rStyle w:val="Emphasis"/>
          <w:rFonts w:ascii="Cambria" w:hAnsi="Cambria"/>
          <w:i w:val="0"/>
          <w:iCs w:val="0"/>
          <w:color w:val="0E101A"/>
        </w:rPr>
        <w:t xml:space="preserve"> </w:t>
      </w:r>
      <w:r w:rsidRPr="00BA5EFF">
        <w:rPr>
          <w:rFonts w:ascii="Cambria" w:hAnsi="Cambria"/>
          <w:i/>
          <w:iCs/>
          <w:color w:val="0E101A"/>
        </w:rPr>
        <w:t xml:space="preserve">"Employees are the biggest asset of a company.  </w:t>
      </w:r>
      <w:r w:rsidR="004F438B" w:rsidRPr="00BA5EFF">
        <w:rPr>
          <w:rFonts w:ascii="Cambria" w:hAnsi="Cambria"/>
          <w:i/>
          <w:iCs/>
          <w:color w:val="0E101A"/>
        </w:rPr>
        <w:t xml:space="preserve">As the pandemic continues, health is being increasingly recognized as a strategic pillar </w:t>
      </w:r>
      <w:r w:rsidR="00FA4E7E" w:rsidRPr="00BA5EFF">
        <w:rPr>
          <w:rFonts w:ascii="Cambria" w:hAnsi="Cambria"/>
          <w:i/>
          <w:iCs/>
          <w:color w:val="0E101A"/>
        </w:rPr>
        <w:t>in</w:t>
      </w:r>
      <w:r w:rsidR="004F438B" w:rsidRPr="00BA5EFF">
        <w:rPr>
          <w:rFonts w:ascii="Cambria" w:hAnsi="Cambria"/>
          <w:i/>
          <w:iCs/>
          <w:color w:val="0E101A"/>
        </w:rPr>
        <w:t xml:space="preserve"> the workplace of the future. </w:t>
      </w:r>
      <w:r w:rsidRPr="00BA5EFF">
        <w:rPr>
          <w:rFonts w:ascii="Cambria" w:hAnsi="Cambria"/>
          <w:i/>
          <w:iCs/>
          <w:color w:val="0E101A"/>
        </w:rPr>
        <w:t xml:space="preserve">We congratulate all 2021 Healthy </w:t>
      </w:r>
      <w:r w:rsidR="00500A11" w:rsidRPr="00BA5EFF">
        <w:rPr>
          <w:rFonts w:ascii="Cambria" w:hAnsi="Cambria"/>
          <w:i/>
          <w:iCs/>
          <w:color w:val="0E101A"/>
        </w:rPr>
        <w:t>Workplaces for</w:t>
      </w:r>
      <w:r w:rsidRPr="00BA5EFF">
        <w:rPr>
          <w:rFonts w:ascii="Cambria" w:hAnsi="Cambria"/>
          <w:i/>
          <w:iCs/>
          <w:color w:val="0E101A"/>
        </w:rPr>
        <w:t xml:space="preserve"> demonstrating leadership in workplace health, and </w:t>
      </w:r>
      <w:r w:rsidR="00500A11" w:rsidRPr="00BA5EFF">
        <w:rPr>
          <w:rFonts w:ascii="Cambria" w:hAnsi="Cambria"/>
          <w:i/>
          <w:iCs/>
          <w:color w:val="0E101A"/>
        </w:rPr>
        <w:t>for being</w:t>
      </w:r>
      <w:r w:rsidRPr="00BA5EFF">
        <w:rPr>
          <w:rFonts w:ascii="Cambria" w:hAnsi="Cambria"/>
          <w:i/>
          <w:iCs/>
          <w:color w:val="0E101A"/>
        </w:rPr>
        <w:t xml:space="preserve"> the first companies to meet </w:t>
      </w:r>
      <w:r w:rsidR="00500A11" w:rsidRPr="00BA5EFF">
        <w:rPr>
          <w:rFonts w:ascii="Cambria" w:hAnsi="Cambria"/>
          <w:i/>
          <w:iCs/>
          <w:color w:val="0E101A"/>
        </w:rPr>
        <w:t>our comprehensive</w:t>
      </w:r>
      <w:r w:rsidRPr="00BA5EFF">
        <w:rPr>
          <w:rFonts w:ascii="Cambria" w:hAnsi="Cambria"/>
          <w:i/>
          <w:iCs/>
          <w:color w:val="0E101A"/>
        </w:rPr>
        <w:t xml:space="preserve"> physical and mental health criteria.</w:t>
      </w:r>
      <w:r w:rsidR="004F438B" w:rsidRPr="00BA5EFF">
        <w:rPr>
          <w:rFonts w:ascii="Cambria" w:hAnsi="Cambria"/>
          <w:i/>
          <w:iCs/>
          <w:color w:val="0E101A"/>
        </w:rPr>
        <w:t>”</w:t>
      </w:r>
      <w:r w:rsidRPr="00BA5EFF">
        <w:rPr>
          <w:rFonts w:ascii="Cambria" w:hAnsi="Cambria"/>
          <w:i/>
          <w:iCs/>
          <w:color w:val="0E101A"/>
        </w:rPr>
        <w:t xml:space="preserve">  </w:t>
      </w:r>
    </w:p>
    <w:p w14:paraId="13CAB41C" w14:textId="77777777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8F37681" w14:textId="6B0A745F" w:rsidR="00D5005D" w:rsidRPr="00E755BA" w:rsidRDefault="004F438B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E755BA">
        <w:rPr>
          <w:rFonts w:ascii="Cambria" w:hAnsi="Cambria"/>
          <w:color w:val="0E101A"/>
        </w:rPr>
        <w:t xml:space="preserve">Arogya World also recognized two </w:t>
      </w:r>
      <w:r w:rsidR="00FA4E7E" w:rsidRPr="00E755BA">
        <w:rPr>
          <w:rFonts w:ascii="Cambria" w:hAnsi="Cambria"/>
          <w:color w:val="0E101A"/>
        </w:rPr>
        <w:t xml:space="preserve">exemplary </w:t>
      </w:r>
      <w:r w:rsidRPr="00E755BA">
        <w:rPr>
          <w:rFonts w:ascii="Cambria" w:hAnsi="Cambria"/>
          <w:color w:val="0E101A"/>
        </w:rPr>
        <w:t xml:space="preserve">companies </w:t>
      </w:r>
      <w:r w:rsidRPr="006D61AB">
        <w:rPr>
          <w:rFonts w:ascii="Cambria" w:hAnsi="Cambria"/>
          <w:color w:val="0E101A"/>
        </w:rPr>
        <w:t>P&amp;G and Cummins,</w:t>
      </w:r>
      <w:r w:rsidRPr="00E755BA">
        <w:rPr>
          <w:rFonts w:ascii="Cambria" w:hAnsi="Cambria"/>
          <w:color w:val="0E101A"/>
        </w:rPr>
        <w:t xml:space="preserve"> </w:t>
      </w:r>
      <w:r w:rsidR="00FA4E7E" w:rsidRPr="00E755BA">
        <w:rPr>
          <w:rFonts w:ascii="Cambria" w:hAnsi="Cambria"/>
          <w:color w:val="0E101A"/>
        </w:rPr>
        <w:t>for attaining the</w:t>
      </w:r>
      <w:r w:rsidRPr="00E755BA">
        <w:rPr>
          <w:rFonts w:ascii="Cambria" w:hAnsi="Cambria"/>
          <w:color w:val="0E101A"/>
        </w:rPr>
        <w:t xml:space="preserve"> Platinum </w:t>
      </w:r>
      <w:r w:rsidR="00FA4E7E" w:rsidRPr="00E755BA">
        <w:rPr>
          <w:rFonts w:ascii="Cambria" w:hAnsi="Cambria"/>
          <w:color w:val="0E101A"/>
        </w:rPr>
        <w:t xml:space="preserve">level, </w:t>
      </w:r>
      <w:r w:rsidRPr="00E755BA">
        <w:rPr>
          <w:rFonts w:ascii="Cambria" w:hAnsi="Cambria"/>
          <w:color w:val="0E101A"/>
        </w:rPr>
        <w:t>the highest level</w:t>
      </w:r>
      <w:r w:rsidR="00FA4E7E" w:rsidRPr="00E755BA">
        <w:rPr>
          <w:rFonts w:ascii="Cambria" w:hAnsi="Cambria"/>
          <w:color w:val="0E101A"/>
        </w:rPr>
        <w:t xml:space="preserve"> of the Healthy Workplace program</w:t>
      </w:r>
      <w:r w:rsidRPr="00E755BA">
        <w:rPr>
          <w:rFonts w:ascii="Cambria" w:hAnsi="Cambria"/>
          <w:color w:val="0E101A"/>
        </w:rPr>
        <w:t xml:space="preserve">, </w:t>
      </w:r>
      <w:r w:rsidR="00FA4E7E" w:rsidRPr="00E755BA">
        <w:rPr>
          <w:rFonts w:ascii="Cambria" w:hAnsi="Cambria"/>
          <w:color w:val="0E101A"/>
        </w:rPr>
        <w:t>and</w:t>
      </w:r>
      <w:r w:rsidRPr="00E755BA">
        <w:rPr>
          <w:rFonts w:ascii="Cambria" w:hAnsi="Cambria"/>
          <w:color w:val="0E101A"/>
        </w:rPr>
        <w:t xml:space="preserve"> for demonstrating a data driven culture of health</w:t>
      </w:r>
      <w:r w:rsidR="00D5005D" w:rsidRPr="00E755BA">
        <w:rPr>
          <w:rFonts w:ascii="Cambria" w:hAnsi="Cambria"/>
          <w:color w:val="0E101A"/>
        </w:rPr>
        <w:t>. This invitation-only effort recognizes</w:t>
      </w:r>
      <w:r w:rsidR="00173168" w:rsidRPr="00E755BA">
        <w:rPr>
          <w:rFonts w:ascii="Cambria" w:hAnsi="Cambria"/>
          <w:color w:val="0E101A"/>
        </w:rPr>
        <w:t xml:space="preserve"> these</w:t>
      </w:r>
      <w:r w:rsidR="00D5005D" w:rsidRPr="00E755BA">
        <w:rPr>
          <w:rFonts w:ascii="Cambria" w:hAnsi="Cambria"/>
          <w:color w:val="0E101A"/>
        </w:rPr>
        <w:t xml:space="preserve"> companies for quantitatively tracking employee health</w:t>
      </w:r>
      <w:r w:rsidR="00173168" w:rsidRPr="00E755BA">
        <w:rPr>
          <w:rFonts w:ascii="Cambria" w:hAnsi="Cambria"/>
          <w:color w:val="0E101A"/>
        </w:rPr>
        <w:t xml:space="preserve"> and showing </w:t>
      </w:r>
      <w:r w:rsidR="00D5005D" w:rsidRPr="00E755BA">
        <w:rPr>
          <w:rFonts w:ascii="Cambria" w:hAnsi="Cambria"/>
          <w:color w:val="0E101A"/>
        </w:rPr>
        <w:t>improvements in health metrics over time</w:t>
      </w:r>
      <w:r w:rsidR="00173168" w:rsidRPr="00E755BA">
        <w:rPr>
          <w:rFonts w:ascii="Cambria" w:hAnsi="Cambria"/>
          <w:color w:val="0E101A"/>
        </w:rPr>
        <w:t xml:space="preserve">. </w:t>
      </w:r>
      <w:r w:rsidR="00D5005D" w:rsidRPr="00E755BA">
        <w:rPr>
          <w:rFonts w:ascii="Cambria" w:hAnsi="Cambria"/>
          <w:color w:val="0E101A"/>
        </w:rPr>
        <w:t xml:space="preserve">This brings the total number of </w:t>
      </w:r>
      <w:r w:rsidR="00D5005D" w:rsidRPr="006D61AB">
        <w:rPr>
          <w:rFonts w:ascii="Cambria" w:hAnsi="Cambria"/>
          <w:b/>
          <w:bCs/>
          <w:color w:val="0E101A"/>
        </w:rPr>
        <w:t>Platinum Healthy Workplaces to 35 in the Arogya community</w:t>
      </w:r>
      <w:r w:rsidR="00D5005D" w:rsidRPr="00E755BA">
        <w:rPr>
          <w:rFonts w:ascii="Cambria" w:hAnsi="Cambria"/>
          <w:color w:val="0E101A"/>
        </w:rPr>
        <w:t xml:space="preserve">.  </w:t>
      </w:r>
    </w:p>
    <w:p w14:paraId="4773F489" w14:textId="7CCDC887" w:rsidR="00952373" w:rsidRPr="00E755BA" w:rsidRDefault="00952373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4C2CF02B" w14:textId="2A664AE7" w:rsidR="00FE4A2C" w:rsidRPr="00BA5EFF" w:rsidRDefault="00A620CC" w:rsidP="00A144CC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E101A"/>
        </w:rPr>
      </w:pPr>
      <w:r w:rsidRPr="00E755BA">
        <w:rPr>
          <w:rFonts w:ascii="Cambria" w:hAnsi="Cambria"/>
          <w:color w:val="0E101A"/>
        </w:rPr>
        <w:t xml:space="preserve">Arogya World </w:t>
      </w:r>
      <w:r w:rsidRPr="006D61AB">
        <w:rPr>
          <w:rFonts w:ascii="Cambria" w:hAnsi="Cambria"/>
          <w:b/>
          <w:bCs/>
          <w:color w:val="0E101A"/>
        </w:rPr>
        <w:t>launch</w:t>
      </w:r>
      <w:r w:rsidR="00FE4A2C" w:rsidRPr="006D61AB">
        <w:rPr>
          <w:rFonts w:ascii="Cambria" w:hAnsi="Cambria"/>
          <w:b/>
          <w:bCs/>
          <w:color w:val="0E101A"/>
        </w:rPr>
        <w:t>ed</w:t>
      </w:r>
      <w:r w:rsidR="00C072C1" w:rsidRPr="006D61AB">
        <w:rPr>
          <w:rFonts w:ascii="Cambria" w:hAnsi="Cambria"/>
          <w:b/>
          <w:bCs/>
          <w:color w:val="0E101A"/>
        </w:rPr>
        <w:t xml:space="preserve"> today</w:t>
      </w:r>
      <w:r w:rsidRPr="006D61AB">
        <w:rPr>
          <w:rFonts w:ascii="Cambria" w:hAnsi="Cambria"/>
          <w:b/>
          <w:bCs/>
          <w:color w:val="0E101A"/>
        </w:rPr>
        <w:t xml:space="preserve"> </w:t>
      </w:r>
      <w:r w:rsidR="00FE4A2C" w:rsidRPr="006D61AB">
        <w:rPr>
          <w:rFonts w:ascii="Cambria" w:hAnsi="Cambria"/>
          <w:b/>
          <w:bCs/>
          <w:color w:val="0E101A"/>
        </w:rPr>
        <w:t>a</w:t>
      </w:r>
      <w:r w:rsidRPr="006D61AB">
        <w:rPr>
          <w:rFonts w:ascii="Cambria" w:hAnsi="Cambria"/>
          <w:b/>
          <w:bCs/>
          <w:color w:val="0E101A"/>
        </w:rPr>
        <w:t xml:space="preserve"> COVID-19 </w:t>
      </w:r>
      <w:r w:rsidR="00E755BA" w:rsidRPr="006D61AB">
        <w:rPr>
          <w:rFonts w:ascii="Cambria" w:hAnsi="Cambria"/>
          <w:b/>
          <w:bCs/>
          <w:color w:val="0E101A"/>
        </w:rPr>
        <w:t>compendium</w:t>
      </w:r>
      <w:r w:rsidR="00E755BA" w:rsidRPr="00E755BA">
        <w:rPr>
          <w:rFonts w:ascii="Cambria" w:hAnsi="Cambria"/>
          <w:color w:val="0E101A"/>
        </w:rPr>
        <w:t>, compiled</w:t>
      </w:r>
      <w:r w:rsidR="003A2630" w:rsidRPr="00E755BA">
        <w:rPr>
          <w:rFonts w:ascii="Cambria" w:hAnsi="Cambria"/>
          <w:color w:val="0E101A"/>
        </w:rPr>
        <w:t xml:space="preserve"> </w:t>
      </w:r>
      <w:r w:rsidR="00CD1F46" w:rsidRPr="00E755BA">
        <w:rPr>
          <w:rFonts w:ascii="Cambria" w:hAnsi="Cambria"/>
          <w:color w:val="0E101A"/>
        </w:rPr>
        <w:t>t</w:t>
      </w:r>
      <w:r w:rsidRPr="00E755BA">
        <w:rPr>
          <w:rFonts w:ascii="Cambria" w:hAnsi="Cambria"/>
          <w:color w:val="0E101A"/>
        </w:rPr>
        <w:t>o help Human Resource Officers to collaborate and learn from each other while acknowledging the best</w:t>
      </w:r>
      <w:r w:rsidRPr="00BA5EFF">
        <w:rPr>
          <w:rFonts w:ascii="Cambria" w:hAnsi="Cambria"/>
          <w:color w:val="0E101A"/>
        </w:rPr>
        <w:t xml:space="preserve"> practices </w:t>
      </w:r>
      <w:r w:rsidR="00FE4A2C" w:rsidRPr="00BA5EFF">
        <w:rPr>
          <w:rFonts w:ascii="Cambria" w:hAnsi="Cambria"/>
          <w:color w:val="0E101A"/>
        </w:rPr>
        <w:t xml:space="preserve">in employee health and wellbeing in response to COVID in </w:t>
      </w:r>
      <w:r w:rsidRPr="00BA5EFF">
        <w:rPr>
          <w:rFonts w:ascii="Cambria" w:hAnsi="Cambria"/>
          <w:color w:val="0E101A"/>
        </w:rPr>
        <w:t>the past year.</w:t>
      </w:r>
      <w:r w:rsidR="00F33541" w:rsidRPr="00BA5EFF">
        <w:rPr>
          <w:rFonts w:ascii="Cambria" w:hAnsi="Cambria"/>
          <w:color w:val="0E101A"/>
        </w:rPr>
        <w:t xml:space="preserve"> </w:t>
      </w:r>
      <w:r w:rsidR="00BA1FCA" w:rsidRPr="00BA5EFF">
        <w:rPr>
          <w:rStyle w:val="Emphasis"/>
          <w:rFonts w:ascii="Cambria" w:hAnsi="Cambria"/>
          <w:i w:val="0"/>
          <w:iCs w:val="0"/>
          <w:color w:val="0E101A"/>
        </w:rPr>
        <w:t xml:space="preserve">The compendium’s </w:t>
      </w:r>
      <w:r w:rsidR="00D903C0" w:rsidRPr="00BA5EFF">
        <w:rPr>
          <w:rStyle w:val="Emphasis"/>
          <w:rFonts w:ascii="Cambria" w:hAnsi="Cambria"/>
          <w:i w:val="0"/>
          <w:iCs w:val="0"/>
          <w:color w:val="0E101A"/>
        </w:rPr>
        <w:t xml:space="preserve">purpose </w:t>
      </w:r>
      <w:r w:rsidR="00D903C0" w:rsidRPr="00BA5EFF">
        <w:rPr>
          <w:rStyle w:val="Emphasis"/>
          <w:rFonts w:ascii="Cambria" w:hAnsi="Cambria"/>
          <w:i w:val="0"/>
          <w:iCs w:val="0"/>
          <w:color w:val="0E101A"/>
        </w:rPr>
        <w:lastRenderedPageBreak/>
        <w:t>is to provide companies with insights that help them strengthen, sustain and scale their health and wellbeing interventions to enhance the health of their workforce.</w:t>
      </w:r>
      <w:r w:rsidR="00D903C0" w:rsidRPr="00BA5EFF">
        <w:rPr>
          <w:rFonts w:ascii="Cambria" w:hAnsi="Cambria"/>
          <w:i/>
          <w:iCs/>
          <w:color w:val="0E101A"/>
        </w:rPr>
        <w:t xml:space="preserve"> </w:t>
      </w:r>
    </w:p>
    <w:p w14:paraId="6F4305C0" w14:textId="51A5F12A" w:rsidR="00CD1F46" w:rsidRPr="00BA5EFF" w:rsidRDefault="00CD1F46" w:rsidP="00CD1F46">
      <w:pPr>
        <w:pStyle w:val="NormalWeb"/>
        <w:spacing w:after="0"/>
        <w:rPr>
          <w:rFonts w:ascii="Cambria" w:hAnsi="Cambria"/>
          <w:color w:val="0E101A"/>
        </w:rPr>
      </w:pPr>
      <w:proofErr w:type="spellStart"/>
      <w:r w:rsidRPr="00BA5EFF">
        <w:rPr>
          <w:rFonts w:ascii="Cambria" w:hAnsi="Cambria"/>
          <w:color w:val="0E101A"/>
        </w:rPr>
        <w:t>Anand</w:t>
      </w:r>
      <w:r w:rsidR="008E7E35" w:rsidRPr="00BA5EFF">
        <w:rPr>
          <w:rFonts w:ascii="Cambria" w:hAnsi="Cambria"/>
          <w:color w:val="0E101A"/>
        </w:rPr>
        <w:t>a</w:t>
      </w:r>
      <w:r w:rsidRPr="00BA5EFF">
        <w:rPr>
          <w:rFonts w:ascii="Cambria" w:hAnsi="Cambria"/>
          <w:color w:val="0E101A"/>
        </w:rPr>
        <w:t>bazar</w:t>
      </w:r>
      <w:proofErr w:type="spellEnd"/>
      <w:r w:rsidRPr="00BA5EFF">
        <w:rPr>
          <w:rFonts w:ascii="Cambria" w:hAnsi="Cambria"/>
          <w:color w:val="0E101A"/>
        </w:rPr>
        <w:t xml:space="preserve"> </w:t>
      </w:r>
      <w:proofErr w:type="spellStart"/>
      <w:r w:rsidRPr="00BA5EFF">
        <w:rPr>
          <w:rFonts w:ascii="Cambria" w:hAnsi="Cambria"/>
          <w:color w:val="0E101A"/>
        </w:rPr>
        <w:t>Patrika</w:t>
      </w:r>
      <w:proofErr w:type="spellEnd"/>
      <w:r w:rsidRPr="00BA5EFF">
        <w:rPr>
          <w:rFonts w:ascii="Cambria" w:hAnsi="Cambria"/>
          <w:color w:val="0E101A"/>
        </w:rPr>
        <w:t xml:space="preserve"> (ABP), Aditya Birla Fashion and Retail Limited (ABFRL), </w:t>
      </w:r>
      <w:proofErr w:type="spellStart"/>
      <w:r w:rsidRPr="00BA5EFF">
        <w:rPr>
          <w:rFonts w:ascii="Cambria" w:hAnsi="Cambria"/>
          <w:color w:val="0E101A"/>
        </w:rPr>
        <w:t>Aurus</w:t>
      </w:r>
      <w:proofErr w:type="spellEnd"/>
      <w:r w:rsidRPr="00BA5EFF">
        <w:rPr>
          <w:rFonts w:ascii="Cambria" w:hAnsi="Cambria"/>
          <w:color w:val="0E101A"/>
        </w:rPr>
        <w:t xml:space="preserve"> Tech, Bayer India, Bosch, Bangalore International Airport, </w:t>
      </w:r>
      <w:proofErr w:type="spellStart"/>
      <w:r w:rsidRPr="00BA5EFF">
        <w:rPr>
          <w:rFonts w:ascii="Cambria" w:hAnsi="Cambria"/>
          <w:color w:val="0E101A"/>
        </w:rPr>
        <w:t>Conneqt</w:t>
      </w:r>
      <w:proofErr w:type="spellEnd"/>
      <w:r w:rsidRPr="00BA5EFF">
        <w:rPr>
          <w:rFonts w:ascii="Cambria" w:hAnsi="Cambria"/>
          <w:color w:val="0E101A"/>
        </w:rPr>
        <w:t xml:space="preserve"> Business Solutions Ltd, Dalmia, GlaxoSmithKline (GSK), Gokaldas Exports Ltd., HSBC, </w:t>
      </w:r>
      <w:proofErr w:type="spellStart"/>
      <w:r w:rsidRPr="00BA5EFF">
        <w:rPr>
          <w:rFonts w:ascii="Cambria" w:hAnsi="Cambria"/>
          <w:color w:val="0E101A"/>
        </w:rPr>
        <w:t>Indegene</w:t>
      </w:r>
      <w:proofErr w:type="spellEnd"/>
      <w:r w:rsidRPr="00BA5EFF">
        <w:rPr>
          <w:rFonts w:ascii="Cambria" w:hAnsi="Cambria"/>
          <w:color w:val="0E101A"/>
        </w:rPr>
        <w:t>, India Steel, JLL,</w:t>
      </w:r>
      <w:r w:rsidR="003B24A8" w:rsidRPr="00BA5EFF">
        <w:rPr>
          <w:rFonts w:ascii="Cambria" w:hAnsi="Cambria"/>
          <w:color w:val="0E101A"/>
        </w:rPr>
        <w:t xml:space="preserve"> Juniper</w:t>
      </w:r>
      <w:r w:rsidRPr="00BA5EFF">
        <w:rPr>
          <w:rFonts w:ascii="Cambria" w:hAnsi="Cambria"/>
          <w:color w:val="0E101A"/>
        </w:rPr>
        <w:t xml:space="preserve"> L&amp;T, Nexus Malls, National Thermal Power Corporation (NTPC), </w:t>
      </w:r>
      <w:proofErr w:type="spellStart"/>
      <w:r w:rsidRPr="00BA5EFF">
        <w:rPr>
          <w:rFonts w:ascii="Cambria" w:hAnsi="Cambria"/>
          <w:color w:val="0E101A"/>
        </w:rPr>
        <w:t>Nuvoco</w:t>
      </w:r>
      <w:proofErr w:type="spellEnd"/>
      <w:r w:rsidRPr="00BA5EFF">
        <w:rPr>
          <w:rFonts w:ascii="Cambria" w:hAnsi="Cambria"/>
          <w:color w:val="0E101A"/>
        </w:rPr>
        <w:t>, P&amp;G India , Reliance Industries Ltd., Red Bus, Tata Consultancy Services (TCS), Tata Motors, Texas Instruments</w:t>
      </w:r>
      <w:r w:rsidR="00FA4E7E" w:rsidRPr="00BA5EFF">
        <w:rPr>
          <w:rFonts w:ascii="Cambria" w:hAnsi="Cambria"/>
          <w:color w:val="0E101A"/>
        </w:rPr>
        <w:t xml:space="preserve"> and </w:t>
      </w:r>
      <w:r w:rsidRPr="00BA5EFF">
        <w:rPr>
          <w:rFonts w:ascii="Cambria" w:hAnsi="Cambria"/>
          <w:color w:val="0E101A"/>
        </w:rPr>
        <w:t xml:space="preserve">Wipro </w:t>
      </w:r>
      <w:r w:rsidR="00D903C0" w:rsidRPr="00BA5EFF">
        <w:rPr>
          <w:rFonts w:ascii="Cambria" w:hAnsi="Cambria"/>
          <w:color w:val="0E101A"/>
        </w:rPr>
        <w:t>are the companies</w:t>
      </w:r>
      <w:r w:rsidR="004F438B" w:rsidRPr="00BA5EFF">
        <w:rPr>
          <w:rFonts w:ascii="Cambria" w:hAnsi="Cambria"/>
          <w:color w:val="0E101A"/>
        </w:rPr>
        <w:t xml:space="preserve"> featured in </w:t>
      </w:r>
      <w:r w:rsidR="00D903C0" w:rsidRPr="00BA5EFF">
        <w:rPr>
          <w:rFonts w:ascii="Cambria" w:hAnsi="Cambria"/>
          <w:color w:val="0E101A"/>
        </w:rPr>
        <w:t xml:space="preserve"> the </w:t>
      </w:r>
      <w:r w:rsidR="004F438B" w:rsidRPr="00BA5EFF">
        <w:rPr>
          <w:rFonts w:ascii="Cambria" w:hAnsi="Cambria"/>
          <w:color w:val="0E101A"/>
        </w:rPr>
        <w:t xml:space="preserve">COVID </w:t>
      </w:r>
      <w:r w:rsidR="00D903C0" w:rsidRPr="00BA5EFF">
        <w:rPr>
          <w:rFonts w:ascii="Cambria" w:hAnsi="Cambria"/>
          <w:color w:val="0E101A"/>
        </w:rPr>
        <w:t>compendium.</w:t>
      </w:r>
    </w:p>
    <w:p w14:paraId="5521082A" w14:textId="0F5ADCD8" w:rsidR="00CD1F46" w:rsidRPr="00BA5EFF" w:rsidRDefault="00CF3287" w:rsidP="00FC54DE">
      <w:pPr>
        <w:pStyle w:val="NormalWeb"/>
        <w:spacing w:after="0"/>
        <w:rPr>
          <w:rFonts w:ascii="Cambria" w:hAnsi="Cambria"/>
          <w:color w:val="0E101A"/>
        </w:rPr>
      </w:pPr>
      <w:r w:rsidRPr="006D61AB">
        <w:rPr>
          <w:rFonts w:ascii="Cambria" w:hAnsi="Cambria"/>
          <w:b/>
          <w:bCs/>
          <w:color w:val="0E101A"/>
        </w:rPr>
        <w:t xml:space="preserve">The 2021 virtual Healthy Workplace </w:t>
      </w:r>
      <w:r w:rsidR="00251F6F" w:rsidRPr="006D61AB">
        <w:rPr>
          <w:rFonts w:ascii="Cambria" w:hAnsi="Cambria"/>
          <w:b/>
          <w:bCs/>
          <w:color w:val="0E101A"/>
        </w:rPr>
        <w:t>C</w:t>
      </w:r>
      <w:r w:rsidRPr="006D61AB">
        <w:rPr>
          <w:rFonts w:ascii="Cambria" w:hAnsi="Cambria"/>
          <w:b/>
          <w:bCs/>
          <w:color w:val="0E101A"/>
        </w:rPr>
        <w:t>onference</w:t>
      </w:r>
      <w:r w:rsidR="00251F6F" w:rsidRPr="006D61AB">
        <w:rPr>
          <w:rFonts w:ascii="Cambria" w:hAnsi="Cambria"/>
          <w:b/>
          <w:bCs/>
          <w:color w:val="0E101A"/>
        </w:rPr>
        <w:t xml:space="preserve"> &amp; Award </w:t>
      </w:r>
      <w:r w:rsidR="003A2630" w:rsidRPr="006D61AB">
        <w:rPr>
          <w:rFonts w:ascii="Cambria" w:hAnsi="Cambria"/>
          <w:b/>
          <w:bCs/>
          <w:color w:val="0E101A"/>
        </w:rPr>
        <w:t>event, is known to advance</w:t>
      </w:r>
      <w:r w:rsidR="003A2630" w:rsidRPr="006D61AB">
        <w:rPr>
          <w:rFonts w:ascii="Cambria" w:hAnsi="Cambria"/>
          <w:b/>
          <w:bCs/>
        </w:rPr>
        <w:t xml:space="preserve"> the dialogue of workplace health in India</w:t>
      </w:r>
      <w:r w:rsidR="003A2630">
        <w:rPr>
          <w:rFonts w:ascii="Cambria" w:hAnsi="Cambria"/>
        </w:rPr>
        <w:t xml:space="preserve">, </w:t>
      </w:r>
      <w:proofErr w:type="gramStart"/>
      <w:r w:rsidR="003A2630">
        <w:rPr>
          <w:rFonts w:ascii="Cambria" w:hAnsi="Cambria"/>
        </w:rPr>
        <w:t xml:space="preserve">is </w:t>
      </w:r>
      <w:r w:rsidR="003A2630">
        <w:rPr>
          <w:rFonts w:ascii="Cambria" w:hAnsi="Cambria"/>
          <w:color w:val="0E101A"/>
        </w:rPr>
        <w:t xml:space="preserve"> </w:t>
      </w:r>
      <w:r w:rsidR="008C3FFB">
        <w:rPr>
          <w:rFonts w:ascii="Cambria" w:hAnsi="Cambria"/>
          <w:color w:val="0E101A"/>
        </w:rPr>
        <w:t>bringing</w:t>
      </w:r>
      <w:proofErr w:type="gramEnd"/>
      <w:r w:rsidRPr="00BA5EFF">
        <w:rPr>
          <w:rFonts w:ascii="Cambria" w:hAnsi="Cambria"/>
          <w:color w:val="0E101A"/>
        </w:rPr>
        <w:t xml:space="preserve"> together thought leaders from various industries to discuss, deliberate and debate about healthy workplace practices and the how and why of health and mental wellbeing. The keynote speaker is </w:t>
      </w:r>
      <w:r w:rsidRPr="006D61AB">
        <w:rPr>
          <w:rFonts w:ascii="Cambria" w:hAnsi="Cambria"/>
          <w:b/>
          <w:bCs/>
          <w:color w:val="0E101A"/>
        </w:rPr>
        <w:t>Mr. Ramkumar Narayanan</w:t>
      </w:r>
      <w:r w:rsidRPr="00BA5EFF">
        <w:rPr>
          <w:rFonts w:ascii="Cambria" w:hAnsi="Cambria"/>
          <w:color w:val="0E101A"/>
        </w:rPr>
        <w:t xml:space="preserve"> - V.P. Technology &amp; Managing Director VMware, NASSCOM Executive Council and Chairperson NASSCOM Product Council. </w:t>
      </w:r>
    </w:p>
    <w:p w14:paraId="3F34843F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CC246BE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>About Arogya World </w:t>
      </w:r>
    </w:p>
    <w:p w14:paraId="0A53AA59" w14:textId="2D0CA544" w:rsidR="003A2630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Fonts w:ascii="Cambria" w:hAnsi="Cambria"/>
          <w:color w:val="0E101A"/>
        </w:rPr>
        <w:t>Arogya World is a global health non-profit organization working to prevent noncommunicable diseases (NCDs)—diabetes, heart disease, cancer and chronic lung diseases—through health education and lifestyle change. Our mission is reflected in our name: “Arogya” in Sanskrit means to live a life without disease. Prevention is at the core of our work. India is a major area of focus for us. </w:t>
      </w:r>
      <w:r w:rsidR="003A2630">
        <w:rPr>
          <w:rFonts w:ascii="Cambria" w:hAnsi="Cambria"/>
          <w:color w:val="0E101A"/>
        </w:rPr>
        <w:t xml:space="preserve">Arogya World works closely with its India affiliate – Arogya World India Trust – to implement its prevention programs. </w:t>
      </w:r>
    </w:p>
    <w:p w14:paraId="59988ADD" w14:textId="77777777" w:rsidR="003A2630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E8B9CBC" w14:textId="2CFD7747" w:rsidR="003A2630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>
        <w:rPr>
          <w:rFonts w:ascii="Cambria" w:hAnsi="Cambria"/>
          <w:color w:val="0E101A"/>
        </w:rPr>
        <w:t xml:space="preserve">For more information pls visit </w:t>
      </w:r>
      <w:hyperlink r:id="rId8" w:history="1">
        <w:r w:rsidR="006D61AB" w:rsidRPr="00F3701D">
          <w:rPr>
            <w:rStyle w:val="Hyperlink"/>
            <w:rFonts w:ascii="Cambria" w:hAnsi="Cambria"/>
          </w:rPr>
          <w:t>www.arogyaworld.org</w:t>
        </w:r>
      </w:hyperlink>
      <w:r w:rsidR="006D61AB">
        <w:rPr>
          <w:rFonts w:ascii="Cambria" w:hAnsi="Cambria"/>
          <w:color w:val="0E101A"/>
        </w:rPr>
        <w:t xml:space="preserve"> </w:t>
      </w:r>
    </w:p>
    <w:p w14:paraId="1974E78B" w14:textId="160142E8" w:rsidR="003A2630" w:rsidRPr="00BA5EFF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>
        <w:rPr>
          <w:rFonts w:ascii="Cambria" w:hAnsi="Cambria"/>
          <w:color w:val="0E101A"/>
        </w:rPr>
        <w:t xml:space="preserve">Follow us on: </w:t>
      </w:r>
      <w:hyperlink r:id="rId9" w:history="1">
        <w:r w:rsidR="006D61AB" w:rsidRPr="006D61AB">
          <w:rPr>
            <w:rStyle w:val="Hyperlink"/>
            <w:rFonts w:ascii="Cambria" w:hAnsi="Cambria"/>
          </w:rPr>
          <w:t>LinkedIn</w:t>
        </w:r>
      </w:hyperlink>
      <w:r w:rsidR="006D61AB">
        <w:rPr>
          <w:rFonts w:ascii="Cambria" w:hAnsi="Cambria"/>
          <w:color w:val="0E101A"/>
        </w:rPr>
        <w:t xml:space="preserve"> and </w:t>
      </w:r>
      <w:hyperlink r:id="rId10" w:history="1">
        <w:r w:rsidR="006D61AB" w:rsidRPr="006D61AB">
          <w:rPr>
            <w:rStyle w:val="Hyperlink"/>
            <w:rFonts w:ascii="Cambria" w:hAnsi="Cambria"/>
          </w:rPr>
          <w:t>Twitter</w:t>
        </w:r>
      </w:hyperlink>
    </w:p>
    <w:p w14:paraId="53CC2C86" w14:textId="643C4E0E" w:rsidR="00E126BD" w:rsidRPr="00BA5EFF" w:rsidRDefault="00E126BD">
      <w:pPr>
        <w:rPr>
          <w:rFonts w:ascii="Cambria" w:hAnsi="Cambria"/>
          <w:b/>
          <w:bCs/>
        </w:rPr>
      </w:pPr>
    </w:p>
    <w:p w14:paraId="788B4DA4" w14:textId="35AC77BE" w:rsidR="00A144CC" w:rsidRPr="00BA5EFF" w:rsidRDefault="00A144CC">
      <w:pPr>
        <w:rPr>
          <w:rFonts w:ascii="Cambria" w:hAnsi="Cambria"/>
          <w:b/>
          <w:bCs/>
        </w:rPr>
      </w:pPr>
      <w:r w:rsidRPr="00BA5EFF">
        <w:rPr>
          <w:rFonts w:ascii="Cambria" w:hAnsi="Cambria"/>
          <w:b/>
          <w:bCs/>
        </w:rPr>
        <w:t xml:space="preserve">Media Contact: </w:t>
      </w:r>
    </w:p>
    <w:p w14:paraId="347A7E6E" w14:textId="58F9C42F" w:rsidR="00797450" w:rsidRPr="00BA5EFF" w:rsidRDefault="00797450">
      <w:pPr>
        <w:contextualSpacing/>
        <w:rPr>
          <w:rFonts w:ascii="Cambria" w:hAnsi="Cambria"/>
        </w:rPr>
      </w:pPr>
      <w:r w:rsidRPr="00BA5EFF">
        <w:rPr>
          <w:rFonts w:ascii="Cambria" w:hAnsi="Cambria"/>
        </w:rPr>
        <w:t>Kriti Pradhan-Arogya World</w:t>
      </w:r>
    </w:p>
    <w:p w14:paraId="3F3B1C3D" w14:textId="3590CC70" w:rsidR="00797450" w:rsidRPr="00BA5EFF" w:rsidRDefault="00EC02C3">
      <w:pPr>
        <w:contextualSpacing/>
        <w:rPr>
          <w:rFonts w:ascii="Cambria" w:hAnsi="Cambria"/>
        </w:rPr>
      </w:pPr>
      <w:hyperlink r:id="rId11" w:history="1">
        <w:r w:rsidR="0053668D" w:rsidRPr="00BA5EFF">
          <w:rPr>
            <w:rStyle w:val="Hyperlink"/>
            <w:rFonts w:ascii="Cambria" w:hAnsi="Cambria"/>
          </w:rPr>
          <w:t>kriti@arogyaworld.org</w:t>
        </w:r>
      </w:hyperlink>
      <w:r w:rsidR="0053668D" w:rsidRPr="00BA5EFF">
        <w:rPr>
          <w:rStyle w:val="Hyperlink"/>
          <w:rFonts w:ascii="Cambria" w:hAnsi="Cambria"/>
        </w:rPr>
        <w:t xml:space="preserve"> </w:t>
      </w:r>
    </w:p>
    <w:p w14:paraId="1674EA57" w14:textId="77777777" w:rsidR="00797450" w:rsidRPr="00BA5EFF" w:rsidRDefault="00797450">
      <w:pPr>
        <w:contextualSpacing/>
        <w:rPr>
          <w:rFonts w:ascii="Cambria" w:hAnsi="Cambria"/>
        </w:rPr>
      </w:pPr>
    </w:p>
    <w:p w14:paraId="2FEFB3DE" w14:textId="7C810D39" w:rsidR="00797450" w:rsidRPr="00BA5EFF" w:rsidRDefault="00797450">
      <w:pPr>
        <w:contextualSpacing/>
        <w:rPr>
          <w:rFonts w:ascii="Cambria" w:hAnsi="Cambria"/>
        </w:rPr>
      </w:pPr>
      <w:r w:rsidRPr="00BA5EFF">
        <w:rPr>
          <w:rFonts w:ascii="Cambria" w:hAnsi="Cambria"/>
        </w:rPr>
        <w:t>Madhuri Jacob-Genesis BCW</w:t>
      </w:r>
    </w:p>
    <w:p w14:paraId="14BDE616" w14:textId="7CF8E5F0" w:rsidR="00797450" w:rsidRPr="00BA5EFF" w:rsidRDefault="00EC02C3">
      <w:pPr>
        <w:contextualSpacing/>
        <w:rPr>
          <w:rFonts w:ascii="Cambria" w:hAnsi="Cambria"/>
        </w:rPr>
      </w:pPr>
      <w:hyperlink r:id="rId12" w:history="1">
        <w:r w:rsidR="00797450" w:rsidRPr="00BA5EFF">
          <w:rPr>
            <w:rStyle w:val="Hyperlink"/>
            <w:rFonts w:ascii="Cambria" w:hAnsi="Cambria"/>
          </w:rPr>
          <w:t>Madhuri.jacob@genesis-bcw.com</w:t>
        </w:r>
      </w:hyperlink>
    </w:p>
    <w:p w14:paraId="2EC0A845" w14:textId="77777777" w:rsidR="00797450" w:rsidRPr="00BA5EFF" w:rsidRDefault="00797450">
      <w:pPr>
        <w:rPr>
          <w:rFonts w:ascii="Cambria" w:hAnsi="Cambria"/>
        </w:rPr>
      </w:pPr>
    </w:p>
    <w:sectPr w:rsidR="00797450" w:rsidRPr="00BA5EFF" w:rsidSect="00A144CC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F097" w14:textId="77777777" w:rsidR="00EC02C3" w:rsidRDefault="00EC02C3" w:rsidP="00A144CC">
      <w:pPr>
        <w:spacing w:after="0" w:line="240" w:lineRule="auto"/>
      </w:pPr>
      <w:r>
        <w:separator/>
      </w:r>
    </w:p>
  </w:endnote>
  <w:endnote w:type="continuationSeparator" w:id="0">
    <w:p w14:paraId="41B711AA" w14:textId="77777777" w:rsidR="00EC02C3" w:rsidRDefault="00EC02C3" w:rsidP="00A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06A4" w14:textId="77777777" w:rsidR="00EC02C3" w:rsidRDefault="00EC02C3" w:rsidP="00A144CC">
      <w:pPr>
        <w:spacing w:after="0" w:line="240" w:lineRule="auto"/>
      </w:pPr>
      <w:r>
        <w:separator/>
      </w:r>
    </w:p>
  </w:footnote>
  <w:footnote w:type="continuationSeparator" w:id="0">
    <w:p w14:paraId="5EBD7031" w14:textId="77777777" w:rsidR="00EC02C3" w:rsidRDefault="00EC02C3" w:rsidP="00A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155D" w14:textId="636755A3" w:rsidR="00A144CC" w:rsidRDefault="00A144CC">
    <w:pPr>
      <w:pStyle w:val="Header"/>
    </w:pPr>
    <w:r w:rsidRPr="00A144CC">
      <w:rPr>
        <w:noProof/>
      </w:rPr>
      <w:drawing>
        <wp:anchor distT="0" distB="0" distL="114300" distR="114300" simplePos="0" relativeHeight="251658240" behindDoc="0" locked="0" layoutInCell="1" allowOverlap="1" wp14:anchorId="0E4D4AC0" wp14:editId="2F20905A">
          <wp:simplePos x="0" y="0"/>
          <wp:positionH relativeFrom="column">
            <wp:posOffset>5410200</wp:posOffset>
          </wp:positionH>
          <wp:positionV relativeFrom="paragraph">
            <wp:posOffset>-28575</wp:posOffset>
          </wp:positionV>
          <wp:extent cx="1073785" cy="423545"/>
          <wp:effectExtent l="0" t="0" r="0" b="0"/>
          <wp:wrapThrough wrapText="bothSides">
            <wp:wrapPolygon edited="0">
              <wp:start x="0" y="0"/>
              <wp:lineTo x="0" y="20402"/>
              <wp:lineTo x="21076" y="20402"/>
              <wp:lineTo x="210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C"/>
    <w:rsid w:val="000535FF"/>
    <w:rsid w:val="000549C9"/>
    <w:rsid w:val="00072F56"/>
    <w:rsid w:val="00086957"/>
    <w:rsid w:val="000C23F8"/>
    <w:rsid w:val="000E150E"/>
    <w:rsid w:val="00136504"/>
    <w:rsid w:val="00173168"/>
    <w:rsid w:val="001C1EBB"/>
    <w:rsid w:val="001D47E6"/>
    <w:rsid w:val="00212FF1"/>
    <w:rsid w:val="00251F6F"/>
    <w:rsid w:val="00274845"/>
    <w:rsid w:val="00284CDC"/>
    <w:rsid w:val="00291447"/>
    <w:rsid w:val="002B5962"/>
    <w:rsid w:val="002C6FFF"/>
    <w:rsid w:val="002E3B40"/>
    <w:rsid w:val="00323978"/>
    <w:rsid w:val="00334642"/>
    <w:rsid w:val="00382C17"/>
    <w:rsid w:val="003A2630"/>
    <w:rsid w:val="003A4C57"/>
    <w:rsid w:val="003B24A8"/>
    <w:rsid w:val="003C1447"/>
    <w:rsid w:val="003C27EC"/>
    <w:rsid w:val="00442D9F"/>
    <w:rsid w:val="004B36D3"/>
    <w:rsid w:val="004C3271"/>
    <w:rsid w:val="004F438B"/>
    <w:rsid w:val="00500A11"/>
    <w:rsid w:val="00525993"/>
    <w:rsid w:val="0053668D"/>
    <w:rsid w:val="00546127"/>
    <w:rsid w:val="0056409F"/>
    <w:rsid w:val="0058545D"/>
    <w:rsid w:val="005C4EF1"/>
    <w:rsid w:val="005C6656"/>
    <w:rsid w:val="005F534A"/>
    <w:rsid w:val="006072D6"/>
    <w:rsid w:val="00666306"/>
    <w:rsid w:val="0068085A"/>
    <w:rsid w:val="006A1DC3"/>
    <w:rsid w:val="006C12E3"/>
    <w:rsid w:val="006D61AB"/>
    <w:rsid w:val="006E6A27"/>
    <w:rsid w:val="00770F44"/>
    <w:rsid w:val="007927C4"/>
    <w:rsid w:val="00797450"/>
    <w:rsid w:val="007F1990"/>
    <w:rsid w:val="008079CC"/>
    <w:rsid w:val="00827EEE"/>
    <w:rsid w:val="00860D55"/>
    <w:rsid w:val="00896842"/>
    <w:rsid w:val="008C3FFB"/>
    <w:rsid w:val="008E292A"/>
    <w:rsid w:val="008E7E35"/>
    <w:rsid w:val="0091296B"/>
    <w:rsid w:val="00952373"/>
    <w:rsid w:val="0096245B"/>
    <w:rsid w:val="00990AD9"/>
    <w:rsid w:val="00991DE5"/>
    <w:rsid w:val="00A144CC"/>
    <w:rsid w:val="00A53940"/>
    <w:rsid w:val="00A620CC"/>
    <w:rsid w:val="00AC0B38"/>
    <w:rsid w:val="00B016D8"/>
    <w:rsid w:val="00B16CEB"/>
    <w:rsid w:val="00B735C6"/>
    <w:rsid w:val="00BA1FCA"/>
    <w:rsid w:val="00BA5EFF"/>
    <w:rsid w:val="00BC03D4"/>
    <w:rsid w:val="00BC217C"/>
    <w:rsid w:val="00BF6803"/>
    <w:rsid w:val="00C072C1"/>
    <w:rsid w:val="00C14B13"/>
    <w:rsid w:val="00C5050A"/>
    <w:rsid w:val="00C536D5"/>
    <w:rsid w:val="00C60111"/>
    <w:rsid w:val="00CC016F"/>
    <w:rsid w:val="00CC418C"/>
    <w:rsid w:val="00CD1F46"/>
    <w:rsid w:val="00CE773F"/>
    <w:rsid w:val="00CF3287"/>
    <w:rsid w:val="00CF3DB0"/>
    <w:rsid w:val="00D17BCF"/>
    <w:rsid w:val="00D5005D"/>
    <w:rsid w:val="00D903C0"/>
    <w:rsid w:val="00DB781D"/>
    <w:rsid w:val="00E126BD"/>
    <w:rsid w:val="00E755BA"/>
    <w:rsid w:val="00EB3087"/>
    <w:rsid w:val="00EB402E"/>
    <w:rsid w:val="00EC02C3"/>
    <w:rsid w:val="00ED3345"/>
    <w:rsid w:val="00F33541"/>
    <w:rsid w:val="00F71E81"/>
    <w:rsid w:val="00FA4E7E"/>
    <w:rsid w:val="00FC4AF5"/>
    <w:rsid w:val="00FC54DE"/>
    <w:rsid w:val="00FD0B72"/>
    <w:rsid w:val="00FD3937"/>
    <w:rsid w:val="00FD5A7A"/>
    <w:rsid w:val="00FD7783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F698"/>
  <w15:chartTrackingRefBased/>
  <w15:docId w15:val="{DE9EB6B2-819A-4FA9-A870-9CA83E96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4C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144CC"/>
    <w:rPr>
      <w:b/>
      <w:bCs/>
    </w:rPr>
  </w:style>
  <w:style w:type="character" w:styleId="Emphasis">
    <w:name w:val="Emphasis"/>
    <w:basedOn w:val="DefaultParagraphFont"/>
    <w:uiPriority w:val="20"/>
    <w:qFormat/>
    <w:rsid w:val="00A144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CC"/>
  </w:style>
  <w:style w:type="paragraph" w:styleId="Footer">
    <w:name w:val="footer"/>
    <w:basedOn w:val="Normal"/>
    <w:link w:val="FooterChar"/>
    <w:uiPriority w:val="99"/>
    <w:unhideWhenUsed/>
    <w:rsid w:val="00A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CC"/>
  </w:style>
  <w:style w:type="character" w:styleId="UnresolvedMention">
    <w:name w:val="Unresolved Mention"/>
    <w:basedOn w:val="DefaultParagraphFont"/>
    <w:uiPriority w:val="99"/>
    <w:semiHidden/>
    <w:unhideWhenUsed/>
    <w:rsid w:val="007974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gyaworld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ogyaworld.org/arogya-world-adds-mental-health-criteria-for-healthy-workplaces/" TargetMode="External"/><Relationship Id="rId12" Type="http://schemas.openxmlformats.org/officeDocument/2006/relationships/hyperlink" Target="mailto:Madhuri.jacob@genesis-bc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ti@arogyaworl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rogya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osts/arogya-world_wellbeing-health-activity-6876393252442959872-MK2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85AB-2AC0-48FB-9153-FD0E359D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 Jacob</dc:creator>
  <cp:keywords/>
  <dc:description/>
  <cp:lastModifiedBy>Kriti</cp:lastModifiedBy>
  <cp:revision>2</cp:revision>
  <dcterms:created xsi:type="dcterms:W3CDTF">2021-12-16T06:17:00Z</dcterms:created>
  <dcterms:modified xsi:type="dcterms:W3CDTF">2021-12-16T06:17:00Z</dcterms:modified>
</cp:coreProperties>
</file>